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49ABB" w14:textId="179249BD" w:rsidR="009E4953" w:rsidRPr="00CD494D" w:rsidRDefault="009E4953" w:rsidP="00CD494D">
      <w:pPr>
        <w:jc w:val="center"/>
        <w:rPr>
          <w:rFonts w:ascii="PMingLiU" w:eastAsia="PMingLiU" w:hAnsi="PMingLiU"/>
        </w:rPr>
      </w:pPr>
      <w:r w:rsidRPr="00CD494D">
        <w:rPr>
          <w:rFonts w:ascii="PMingLiU" w:eastAsia="PMingLiU" w:hAnsi="PMingLiU"/>
        </w:rPr>
        <w:t xml:space="preserve">Table S1. </w:t>
      </w:r>
      <w:r w:rsidR="00CD494D" w:rsidRPr="00CD494D">
        <w:rPr>
          <w:rFonts w:ascii="PMingLiU" w:eastAsia="PMingLiU" w:hAnsi="PMingLiU"/>
        </w:rPr>
        <w:t>Primers used in real-time PCR</w:t>
      </w:r>
    </w:p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1860"/>
        <w:gridCol w:w="4080"/>
      </w:tblGrid>
      <w:tr w:rsidR="00CD494D" w:rsidRPr="00CD494D" w14:paraId="03B6163F" w14:textId="77777777" w:rsidTr="00CD494D">
        <w:trPr>
          <w:trHeight w:val="285"/>
          <w:jc w:val="center"/>
        </w:trPr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0D77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Gene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34FB8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Sequences</w:t>
            </w:r>
          </w:p>
        </w:tc>
      </w:tr>
      <w:tr w:rsidR="00CD494D" w:rsidRPr="00CD494D" w14:paraId="632A188B" w14:textId="77777777" w:rsidTr="00CD494D">
        <w:trPr>
          <w:trHeight w:val="285"/>
          <w:jc w:val="center"/>
        </w:trPr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1E8A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homo-RCN1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820D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F: 5'-CCAAGACCTTCGACCAG-3'</w:t>
            </w:r>
          </w:p>
        </w:tc>
      </w:tr>
      <w:tr w:rsidR="00CD494D" w:rsidRPr="00CD494D" w14:paraId="49A176F8" w14:textId="77777777" w:rsidTr="00CD494D">
        <w:trPr>
          <w:trHeight w:val="285"/>
          <w:jc w:val="center"/>
        </w:trPr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C7505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2991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R: 5'-TCAGTAGTGACAAAGCCATC-3'</w:t>
            </w:r>
          </w:p>
        </w:tc>
      </w:tr>
      <w:tr w:rsidR="00CD494D" w:rsidRPr="00CD494D" w14:paraId="54ED1449" w14:textId="77777777" w:rsidTr="00CD494D">
        <w:trPr>
          <w:trHeight w:val="285"/>
          <w:jc w:val="center"/>
        </w:trPr>
        <w:tc>
          <w:tcPr>
            <w:tcW w:w="18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5DD305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homo-GAPDH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593B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F: 5'-GACCTGACCTGCCGTCTAG-3'</w:t>
            </w:r>
          </w:p>
        </w:tc>
      </w:tr>
      <w:tr w:rsidR="00CD494D" w:rsidRPr="00CD494D" w14:paraId="64B274AA" w14:textId="77777777" w:rsidTr="00CD494D">
        <w:trPr>
          <w:trHeight w:val="285"/>
          <w:jc w:val="center"/>
        </w:trPr>
        <w:tc>
          <w:tcPr>
            <w:tcW w:w="18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300512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4122" w14:textId="77777777" w:rsidR="00CD494D" w:rsidRPr="00CD494D" w:rsidRDefault="00CD494D" w:rsidP="00CD494D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CD494D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R: 5'-AGGAGTGGGTGTCGCTGT-3'</w:t>
            </w:r>
          </w:p>
        </w:tc>
      </w:tr>
    </w:tbl>
    <w:p w14:paraId="0BBCAB70" w14:textId="67761285" w:rsidR="00CD494D" w:rsidRDefault="005A071A">
      <w:pPr>
        <w:rPr>
          <w:rFonts w:ascii="PMingLiU" w:hAnsi="PMingLiU"/>
        </w:rPr>
      </w:pPr>
      <w:r>
        <w:rPr>
          <w:rFonts w:ascii="PMingLiU" w:hAnsi="PMingLiU" w:hint="eastAsia"/>
        </w:rPr>
        <w:t>N</w:t>
      </w:r>
      <w:r>
        <w:rPr>
          <w:rFonts w:ascii="PMingLiU" w:hAnsi="PMingLiU"/>
        </w:rPr>
        <w:t>ote: F: Forward; R: Reverse.</w:t>
      </w:r>
    </w:p>
    <w:p w14:paraId="3B593C57" w14:textId="77777777" w:rsidR="005A071A" w:rsidRPr="005A071A" w:rsidRDefault="005A071A">
      <w:pPr>
        <w:rPr>
          <w:rFonts w:ascii="PMingLiU" w:hAnsi="PMingLiU" w:hint="eastAsia"/>
        </w:rPr>
      </w:pPr>
    </w:p>
    <w:p w14:paraId="5D998F67" w14:textId="64D549D5" w:rsidR="009E4953" w:rsidRPr="00CD494D" w:rsidRDefault="00CD494D" w:rsidP="005A071A">
      <w:pPr>
        <w:jc w:val="center"/>
        <w:rPr>
          <w:rFonts w:ascii="PMingLiU" w:hAnsi="PMingLiU" w:hint="eastAsia"/>
        </w:rPr>
      </w:pPr>
      <w:r>
        <w:rPr>
          <w:rFonts w:ascii="PMingLiU" w:hAnsi="PMingLiU" w:hint="eastAsia"/>
        </w:rPr>
        <w:t>T</w:t>
      </w:r>
      <w:r>
        <w:rPr>
          <w:rFonts w:ascii="PMingLiU" w:hAnsi="PMingLiU"/>
        </w:rPr>
        <w:t xml:space="preserve">able S2. </w:t>
      </w:r>
      <w:r w:rsidR="005A071A" w:rsidRPr="005A071A">
        <w:rPr>
          <w:rFonts w:ascii="PMingLiU" w:hAnsi="PMingLiU"/>
        </w:rPr>
        <w:t>The thermocycling protocol</w:t>
      </w:r>
      <w:r w:rsidR="005A071A">
        <w:rPr>
          <w:rFonts w:ascii="PMingLiU" w:hAnsi="PMingLiU"/>
        </w:rPr>
        <w:t xml:space="preserve"> used in real-time PCR</w:t>
      </w: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640"/>
        <w:gridCol w:w="1480"/>
        <w:gridCol w:w="1380"/>
        <w:gridCol w:w="1960"/>
      </w:tblGrid>
      <w:tr w:rsidR="005A071A" w:rsidRPr="005A071A" w14:paraId="4D3B11CB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B6E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Step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3DA3E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Temperature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4EF1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Time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96C4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Number of cycles</w:t>
            </w:r>
          </w:p>
        </w:tc>
      </w:tr>
      <w:tr w:rsidR="005A071A" w:rsidRPr="005A071A" w14:paraId="5E751C5B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6F3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6772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95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71EE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5 min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986B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</w:t>
            </w:r>
          </w:p>
        </w:tc>
      </w:tr>
      <w:tr w:rsidR="005A071A" w:rsidRPr="005A071A" w14:paraId="65E11783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C6F1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FD5D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95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D59D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10 s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40D96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40</w:t>
            </w:r>
          </w:p>
        </w:tc>
      </w:tr>
      <w:tr w:rsidR="005A071A" w:rsidRPr="005A071A" w14:paraId="5FE5EA86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E74B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CE8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60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30A5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10 s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FED95F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A071A" w:rsidRPr="005A071A" w14:paraId="32D6EF3A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0ECB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B3BBD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72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B220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15 s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116831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A071A" w:rsidRPr="005A071A" w14:paraId="2C3401C5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4C3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23D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72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AFC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90 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E90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</w:t>
            </w:r>
          </w:p>
        </w:tc>
      </w:tr>
      <w:tr w:rsidR="005A071A" w:rsidRPr="005A071A" w14:paraId="1FD1BE47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4B40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AC1F1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40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EEC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 min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12EC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</w:t>
            </w:r>
          </w:p>
        </w:tc>
      </w:tr>
      <w:tr w:rsidR="005A071A" w:rsidRPr="005A071A" w14:paraId="500A9E36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D7BC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DD1B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60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 to 94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C128D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+1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 per 1 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0787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</w:t>
            </w:r>
          </w:p>
        </w:tc>
      </w:tr>
      <w:tr w:rsidR="005A071A" w:rsidRPr="005A071A" w14:paraId="4BDEECDC" w14:textId="77777777" w:rsidTr="005A071A">
        <w:trPr>
          <w:trHeight w:val="285"/>
          <w:jc w:val="center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58CE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FB2D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25</w:t>
            </w:r>
            <w:r w:rsidRPr="005A071A">
              <w:rPr>
                <w:rFonts w:ascii="等线" w:eastAsia="等线" w:hAnsi="等线" w:cs="宋体" w:hint="eastAsia"/>
                <w:color w:val="000000"/>
                <w:kern w:val="0"/>
                <w:sz w:val="22"/>
                <w14:ligatures w14:val="none"/>
              </w:rPr>
              <w:t>˚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D0AC5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 min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2FC8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 w:val="22"/>
                <w14:ligatures w14:val="none"/>
              </w:rPr>
              <w:t>1</w:t>
            </w:r>
          </w:p>
        </w:tc>
      </w:tr>
    </w:tbl>
    <w:p w14:paraId="34042566" w14:textId="77777777" w:rsidR="009E4953" w:rsidRPr="00CD494D" w:rsidRDefault="009E4953">
      <w:pPr>
        <w:rPr>
          <w:rFonts w:ascii="PMingLiU" w:eastAsia="PMingLiU" w:hAnsi="PMingLiU"/>
        </w:rPr>
      </w:pPr>
    </w:p>
    <w:p w14:paraId="239DE303" w14:textId="0CF92C45" w:rsidR="009E4953" w:rsidRPr="005A071A" w:rsidRDefault="005A071A" w:rsidP="0099022F">
      <w:pPr>
        <w:jc w:val="center"/>
        <w:rPr>
          <w:rFonts w:ascii="PMingLiU" w:hAnsi="PMingLiU" w:hint="eastAsia"/>
        </w:rPr>
      </w:pPr>
      <w:r>
        <w:rPr>
          <w:rFonts w:ascii="PMingLiU" w:hAnsi="PMingLiU" w:hint="eastAsia"/>
        </w:rPr>
        <w:t>T</w:t>
      </w:r>
      <w:r>
        <w:rPr>
          <w:rFonts w:ascii="PMingLiU" w:hAnsi="PMingLiU"/>
        </w:rPr>
        <w:t xml:space="preserve">able S3. </w:t>
      </w:r>
      <w:r w:rsidRPr="005A071A">
        <w:rPr>
          <w:rFonts w:ascii="PMingLiU" w:hAnsi="PMingLiU"/>
        </w:rPr>
        <w:t>The details of antibodies</w:t>
      </w:r>
      <w:r>
        <w:rPr>
          <w:rFonts w:ascii="PMingLiU" w:hAnsi="PMingLiU"/>
        </w:rPr>
        <w:t xml:space="preserve"> used in western blot assay</w:t>
      </w:r>
    </w:p>
    <w:tbl>
      <w:tblPr>
        <w:tblW w:w="8221" w:type="dxa"/>
        <w:jc w:val="center"/>
        <w:tblLook w:val="04A0" w:firstRow="1" w:lastRow="0" w:firstColumn="1" w:lastColumn="0" w:noHBand="0" w:noVBand="1"/>
      </w:tblPr>
      <w:tblGrid>
        <w:gridCol w:w="1113"/>
        <w:gridCol w:w="2005"/>
        <w:gridCol w:w="993"/>
        <w:gridCol w:w="1559"/>
        <w:gridCol w:w="2551"/>
      </w:tblGrid>
      <w:tr w:rsidR="007C085E" w:rsidRPr="005A071A" w14:paraId="5DBB99D8" w14:textId="77777777" w:rsidTr="007C085E">
        <w:trPr>
          <w:trHeight w:val="259"/>
          <w:jc w:val="center"/>
        </w:trPr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58D48" w14:textId="3AAC038C" w:rsidR="005A071A" w:rsidRPr="005A071A" w:rsidRDefault="005A071A" w:rsidP="005A071A">
            <w:pPr>
              <w:widowControl/>
              <w:jc w:val="left"/>
              <w:rPr>
                <w:rFonts w:ascii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A024F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Antibodies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773F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Dilution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3182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Catalog Number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D3372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Source</w:t>
            </w:r>
          </w:p>
        </w:tc>
      </w:tr>
      <w:tr w:rsidR="007C085E" w:rsidRPr="005A071A" w14:paraId="031E0B04" w14:textId="77777777" w:rsidTr="007C085E">
        <w:trPr>
          <w:trHeight w:val="259"/>
          <w:jc w:val="center"/>
        </w:trPr>
        <w:tc>
          <w:tcPr>
            <w:tcW w:w="111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09CFDC" w14:textId="6724D53A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  <w:t>P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rimary antibodies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DCF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RCN1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232F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2000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A8A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ab210404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DBB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Abcam (MA, USA)</w:t>
            </w:r>
          </w:p>
        </w:tc>
      </w:tr>
      <w:tr w:rsidR="007C085E" w:rsidRPr="005A071A" w14:paraId="086C0A79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29959A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C37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Bcl-2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A9BC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74A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A0208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FEF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ABclonal</w:t>
            </w:r>
            <w:proofErr w:type="spellEnd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 xml:space="preserve"> (Wuhan, China)</w:t>
            </w:r>
          </w:p>
        </w:tc>
      </w:tr>
      <w:tr w:rsidR="007C085E" w:rsidRPr="005A071A" w14:paraId="1DFBADC3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DA750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B322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Bax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098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424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A0207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8D8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ABclonal</w:t>
            </w:r>
            <w:proofErr w:type="spellEnd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 xml:space="preserve"> (Wuhan, China)</w:t>
            </w:r>
          </w:p>
        </w:tc>
      </w:tr>
      <w:tr w:rsidR="007C085E" w:rsidRPr="005A071A" w14:paraId="36F0393E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45DD2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9CF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PERK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CFB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FEA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bs-2469R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842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Bioss (Beijing, China)</w:t>
            </w:r>
          </w:p>
        </w:tc>
      </w:tr>
      <w:tr w:rsidR="007C085E" w:rsidRPr="005A071A" w14:paraId="556CCDF3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D0CE4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299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p-PERK (Thr980)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A81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C46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bs-3330R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AC0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Bioss (Beijing, China)</w:t>
            </w:r>
          </w:p>
        </w:tc>
      </w:tr>
      <w:tr w:rsidR="007C085E" w:rsidRPr="005A071A" w14:paraId="28C851D7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25BB7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BC6B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IRE1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15D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78B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A21021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4412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ABclonal</w:t>
            </w:r>
            <w:proofErr w:type="spellEnd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 xml:space="preserve"> (Wuhan, China)</w:t>
            </w:r>
          </w:p>
        </w:tc>
      </w:tr>
      <w:tr w:rsidR="007C085E" w:rsidRPr="005A071A" w14:paraId="0E3E6F9A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F85CC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168E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p-IRE1 (Ser724)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44BE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E9F0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AP0878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8FE0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ABclonal</w:t>
            </w:r>
            <w:proofErr w:type="spellEnd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 xml:space="preserve"> (Wuhan, China)</w:t>
            </w:r>
          </w:p>
        </w:tc>
      </w:tr>
      <w:tr w:rsidR="007C085E" w:rsidRPr="005A071A" w14:paraId="563E525B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C4C17B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F78F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ATF6 (p50)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239A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D86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DF6009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0B95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Affinity (OH, USA)</w:t>
            </w:r>
          </w:p>
        </w:tc>
      </w:tr>
      <w:tr w:rsidR="007C085E" w:rsidRPr="005A071A" w14:paraId="1385FF5B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EA5762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1AC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CHOP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056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3AB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AF6277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CFA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Affinity (OH, USA)</w:t>
            </w:r>
          </w:p>
        </w:tc>
      </w:tr>
      <w:tr w:rsidR="007C085E" w:rsidRPr="005A071A" w14:paraId="6980A677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A1F6B1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935B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Cytochrome c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E69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3B92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AF0146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2E8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Affinity (OH, USA)</w:t>
            </w:r>
          </w:p>
        </w:tc>
      </w:tr>
      <w:tr w:rsidR="007C085E" w:rsidRPr="005A071A" w14:paraId="7443AD3F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7F10A1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AB75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IP3R1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7F79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01DF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sc-271197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BBB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Santa Cruz (CA, USA)</w:t>
            </w:r>
          </w:p>
        </w:tc>
      </w:tr>
      <w:tr w:rsidR="007C085E" w:rsidRPr="005A071A" w14:paraId="313CDF09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5A476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AAC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COX IV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AFBD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C8A3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GTX49132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136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Gene Tex (CA, USA)</w:t>
            </w:r>
          </w:p>
        </w:tc>
      </w:tr>
      <w:tr w:rsidR="007C085E" w:rsidRPr="005A071A" w14:paraId="306EC2BA" w14:textId="77777777" w:rsidTr="007C085E">
        <w:trPr>
          <w:trHeight w:val="25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4531D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C93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GAPDH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211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34E97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60004-1-Ig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ACB86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Proteintech</w:t>
            </w:r>
            <w:proofErr w:type="spellEnd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 xml:space="preserve"> (IL, USA)</w:t>
            </w:r>
          </w:p>
        </w:tc>
      </w:tr>
      <w:tr w:rsidR="007C085E" w:rsidRPr="005A071A" w14:paraId="05A77606" w14:textId="77777777" w:rsidTr="007C085E">
        <w:trPr>
          <w:trHeight w:val="519"/>
          <w:jc w:val="center"/>
        </w:trPr>
        <w:tc>
          <w:tcPr>
            <w:tcW w:w="111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311464" w14:textId="41E69F0D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  <w:t>S</w:t>
            </w: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econdary antibodies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80A5C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HRP-conjugated goat anti-rabbit IgG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3095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3000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90B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SE134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3BA8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Solarbio</w:t>
            </w:r>
            <w:proofErr w:type="spellEnd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 xml:space="preserve"> (Beijing, China)</w:t>
            </w:r>
          </w:p>
        </w:tc>
      </w:tr>
      <w:tr w:rsidR="007C085E" w:rsidRPr="005A071A" w14:paraId="2FF73B55" w14:textId="77777777" w:rsidTr="007C085E">
        <w:trPr>
          <w:trHeight w:val="519"/>
          <w:jc w:val="center"/>
        </w:trPr>
        <w:tc>
          <w:tcPr>
            <w:tcW w:w="11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677D6E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38FC0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HRP-conjugated goat anti-mouse IgG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615C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1: 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9F17F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SE131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5E44" w14:textId="77777777" w:rsidR="005A071A" w:rsidRPr="005A071A" w:rsidRDefault="005A071A" w:rsidP="005A071A">
            <w:pPr>
              <w:widowControl/>
              <w:jc w:val="left"/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</w:pPr>
            <w:proofErr w:type="spellStart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>Solarbio</w:t>
            </w:r>
            <w:proofErr w:type="spellEnd"/>
            <w:r w:rsidRPr="005A071A">
              <w:rPr>
                <w:rFonts w:ascii="PMingLiU" w:eastAsia="PMingLiU" w:hAnsi="PMingLiU" w:cs="宋体" w:hint="eastAsia"/>
                <w:color w:val="000000"/>
                <w:kern w:val="0"/>
                <w:szCs w:val="21"/>
                <w14:ligatures w14:val="none"/>
              </w:rPr>
              <w:t xml:space="preserve"> (Beijing, China)</w:t>
            </w:r>
          </w:p>
        </w:tc>
      </w:tr>
    </w:tbl>
    <w:p w14:paraId="01E21753" w14:textId="4E631B3B" w:rsidR="009E4953" w:rsidRPr="00CD494D" w:rsidRDefault="007C085E">
      <w:pPr>
        <w:rPr>
          <w:rFonts w:ascii="PMingLiU" w:eastAsia="PMingLiU" w:hAnsi="PMingLiU" w:hint="eastAsia"/>
        </w:rPr>
      </w:pPr>
      <w:r>
        <w:rPr>
          <w:rFonts w:ascii="PMingLiU" w:hAnsi="PMingLiU" w:hint="eastAsia"/>
        </w:rPr>
        <w:t>N</w:t>
      </w:r>
      <w:r>
        <w:rPr>
          <w:rFonts w:ascii="PMingLiU" w:hAnsi="PMingLiU"/>
        </w:rPr>
        <w:t xml:space="preserve">ote: </w:t>
      </w:r>
      <w:r w:rsidR="0099022F">
        <w:rPr>
          <w:rFonts w:ascii="PMingLiU" w:hAnsi="PMingLiU"/>
        </w:rPr>
        <w:t xml:space="preserve">HRP: </w:t>
      </w:r>
      <w:r w:rsidR="0099022F" w:rsidRPr="0099022F">
        <w:rPr>
          <w:rFonts w:ascii="PMingLiU" w:hAnsi="PMingLiU"/>
        </w:rPr>
        <w:t>horseradish peroxidase</w:t>
      </w:r>
      <w:r w:rsidR="0099022F">
        <w:rPr>
          <w:rFonts w:ascii="PMingLiU" w:hAnsi="PMingLiU"/>
        </w:rPr>
        <w:t>.</w:t>
      </w:r>
    </w:p>
    <w:sectPr w:rsidR="009E4953" w:rsidRPr="00CD4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953"/>
    <w:rsid w:val="005A071A"/>
    <w:rsid w:val="007C085E"/>
    <w:rsid w:val="0099022F"/>
    <w:rsid w:val="009E4953"/>
    <w:rsid w:val="00CD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A8ED7"/>
  <w15:chartTrackingRefBased/>
  <w15:docId w15:val="{963650F4-5F68-4073-98E6-7B84384D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1206</Characters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2024-01-29T11:30:00Z</dcterms:created>
  <dcterms:modified xsi:type="dcterms:W3CDTF">2024-01-29T11:46:00Z</dcterms:modified>
</cp:coreProperties>
</file>